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557" w:tblpY="1688"/>
        <w:tblOverlap w:val="never"/>
        <w:tblW w:w="15590" w:type="dxa"/>
        <w:tblInd w:w="0" w:type="dxa"/>
        <w:shd w:val="clear" w:color="auto" w:fill="auto"/>
        <w:tblLayout w:type="fixed"/>
        <w:tblCellMar>
          <w:top w:w="0" w:type="dxa"/>
          <w:left w:w="0" w:type="dxa"/>
          <w:bottom w:w="0" w:type="dxa"/>
          <w:right w:w="0" w:type="dxa"/>
        </w:tblCellMar>
      </w:tblPr>
      <w:tblGrid>
        <w:gridCol w:w="399"/>
        <w:gridCol w:w="1922"/>
        <w:gridCol w:w="1728"/>
        <w:gridCol w:w="420"/>
        <w:gridCol w:w="6769"/>
        <w:gridCol w:w="4352"/>
      </w:tblGrid>
      <w:tr>
        <w:tblPrEx>
          <w:shd w:val="clear" w:color="auto" w:fill="auto"/>
          <w:tblCellMar>
            <w:top w:w="0" w:type="dxa"/>
            <w:left w:w="0" w:type="dxa"/>
            <w:bottom w:w="0" w:type="dxa"/>
            <w:right w:w="0" w:type="dxa"/>
          </w:tblCellMar>
        </w:tblPrEx>
        <w:trPr>
          <w:trHeight w:val="1065" w:hRule="atLeast"/>
        </w:trPr>
        <w:tc>
          <w:tcPr>
            <w:tcW w:w="15590" w:type="dxa"/>
            <w:gridSpan w:val="6"/>
            <w:tcBorders>
              <w:top w:val="nil"/>
              <w:left w:val="nil"/>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招聘岗位及条件</w:t>
            </w:r>
          </w:p>
        </w:tc>
      </w:tr>
      <w:tr>
        <w:tblPrEx>
          <w:shd w:val="clear" w:color="auto" w:fill="auto"/>
          <w:tblCellMar>
            <w:top w:w="0" w:type="dxa"/>
            <w:left w:w="0" w:type="dxa"/>
            <w:bottom w:w="0" w:type="dxa"/>
            <w:right w:w="0" w:type="dxa"/>
          </w:tblCellMar>
        </w:tblPrEx>
        <w:trPr>
          <w:trHeight w:val="615"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序号</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项目名称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岗位名称</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职数</w:t>
            </w:r>
          </w:p>
        </w:tc>
        <w:tc>
          <w:tcPr>
            <w:tcW w:w="6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岗位职责</w:t>
            </w:r>
          </w:p>
        </w:tc>
        <w:tc>
          <w:tcPr>
            <w:tcW w:w="43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条件要求</w:t>
            </w:r>
          </w:p>
        </w:tc>
      </w:tr>
      <w:tr>
        <w:tblPrEx>
          <w:shd w:val="clear" w:color="auto" w:fill="auto"/>
          <w:tblCellMar>
            <w:top w:w="0" w:type="dxa"/>
            <w:left w:w="0" w:type="dxa"/>
            <w:bottom w:w="0" w:type="dxa"/>
            <w:right w:w="0" w:type="dxa"/>
          </w:tblCellMar>
        </w:tblPrEx>
        <w:trPr>
          <w:trHeight w:val="310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杭州临安双溪口水库工程</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杭州鲁润水电开发有限公司安全保障部主管</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6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负责公司安全生产管理、工程项目生产管理、检查考核、工程档案收集处理、安全标准化检查考核以及其他安全管理相关工作，负责安全保障部的日常工作。</w:t>
            </w:r>
          </w:p>
        </w:tc>
        <w:tc>
          <w:tcPr>
            <w:tcW w:w="4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1.工程管理、安全管理等相关专业。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2.有项目安全管理及综合管理工作经验，熟悉安全生产管理工作程序及工作内容，掌握公司安全管理流程和相关管理制度。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3.能够独立进行安全生产标准化检查及其他检查考核工作，具备协调处理安全管理工作能力，组织沟通能力强，有团结协作精神。</w:t>
            </w:r>
          </w:p>
        </w:tc>
      </w:tr>
      <w:tr>
        <w:tblPrEx>
          <w:shd w:val="clear" w:color="auto" w:fill="auto"/>
          <w:tblCellMar>
            <w:top w:w="0" w:type="dxa"/>
            <w:left w:w="0" w:type="dxa"/>
            <w:bottom w:w="0" w:type="dxa"/>
            <w:right w:w="0" w:type="dxa"/>
          </w:tblCellMar>
        </w:tblPrEx>
        <w:trPr>
          <w:trHeight w:val="310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湖南潇水涔天河水库扩建工程</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第五分公司</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项目管理人员</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6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1.负责水利工程测量、资料整理、现场管理；参与做好施工现场组织协调工作，合理调配生产资源；落实施工作业计划等。</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2.参与施工队伍核算等工作；完成施工过程中进度款计价核算等工作。</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3.熟悉现场施工安全规章制度，负责现场的质量控制和管理工作。</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4.项目管理过程中的其他相关工作。</w:t>
            </w:r>
          </w:p>
        </w:tc>
        <w:tc>
          <w:tcPr>
            <w:tcW w:w="43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1.工程管理、造价、机电等相关专业。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2.具备所需的资格证件，持证上岗。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3.2年以上施工现场管理经验者优先。</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4.工作责任心强,为人坦诚、勤奋务实、具有良好的沟通能力和团队合作精神且能够适应长期在项目一线工作。</w:t>
            </w:r>
          </w:p>
        </w:tc>
      </w:tr>
    </w:tbl>
    <w:p>
      <w:pPr>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附件1：</w:t>
      </w:r>
      <w:bookmarkStart w:id="0" w:name="_GoBack"/>
      <w:bookmarkEnd w:id="0"/>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05222"/>
    <w:rsid w:val="063766F1"/>
    <w:rsid w:val="393A4C80"/>
    <w:rsid w:val="4025131F"/>
    <w:rsid w:val="79461C6A"/>
    <w:rsid w:val="7FBE3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2020-09-21T06:02:00Z</dcterms:created>
  <dc:creator>YGY</dc:creator>
  <cp:lastModifiedBy>晴天</cp:lastModifiedBy>
  <dcterms:modified xsi:type="dcterms:W3CDTF">2020-09-22T01:05:49Z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